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2E6EEB" w14:textId="273EA5D1" w:rsidR="001E33D7" w:rsidRDefault="001E33D7" w:rsidP="001E33D7">
      <w:pPr>
        <w:pStyle w:val="Title"/>
        <w:spacing w:before="28" w:after="28"/>
        <w:rPr>
          <w:rFonts w:ascii="Arial" w:eastAsia="Arial" w:hAnsi="Arial" w:cs="Arial"/>
          <w:b w:val="0"/>
          <w:sz w:val="44"/>
          <w:szCs w:val="44"/>
        </w:rPr>
      </w:pPr>
      <w:r>
        <w:rPr>
          <w:rFonts w:ascii="Arial" w:eastAsia="Arial" w:hAnsi="Arial" w:cs="Arial"/>
          <w:b w:val="0"/>
          <w:sz w:val="44"/>
          <w:szCs w:val="44"/>
        </w:rPr>
        <w:t>Greens NSW</w:t>
      </w:r>
      <w:r w:rsidR="00802861" w:rsidRPr="001E33D7">
        <w:rPr>
          <w:rFonts w:ascii="Arial" w:eastAsia="Arial" w:hAnsi="Arial" w:cs="Arial"/>
          <w:b w:val="0"/>
          <w:sz w:val="44"/>
          <w:szCs w:val="44"/>
        </w:rPr>
        <w:t xml:space="preserve"> Volunteer Code of Conduct</w:t>
      </w:r>
      <w:r w:rsidR="00802861" w:rsidRPr="001E33D7">
        <w:rPr>
          <w:noProof/>
          <w:sz w:val="44"/>
          <w:szCs w:val="44"/>
        </w:rPr>
        <w:drawing>
          <wp:anchor distT="0" distB="0" distL="114935" distR="114935" simplePos="0" relativeHeight="251658240" behindDoc="0" locked="0" layoutInCell="1" hidden="0" allowOverlap="1" wp14:anchorId="751EECE5" wp14:editId="3E730B99">
            <wp:simplePos x="0" y="0"/>
            <wp:positionH relativeFrom="column">
              <wp:posOffset>5382260</wp:posOffset>
            </wp:positionH>
            <wp:positionV relativeFrom="paragraph">
              <wp:posOffset>47625</wp:posOffset>
            </wp:positionV>
            <wp:extent cx="949325" cy="831215"/>
            <wp:effectExtent l="0" t="0" r="0" b="0"/>
            <wp:wrapSquare wrapText="bothSides" distT="0" distB="0" distL="114935" distR="1149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49325" cy="831215"/>
                    </a:xfrm>
                    <a:prstGeom prst="rect">
                      <a:avLst/>
                    </a:prstGeom>
                    <a:ln/>
                  </pic:spPr>
                </pic:pic>
              </a:graphicData>
            </a:graphic>
          </wp:anchor>
        </w:drawing>
      </w:r>
      <w:r w:rsidR="00802861" w:rsidRPr="001E33D7">
        <w:rPr>
          <w:noProof/>
          <w:sz w:val="44"/>
          <w:szCs w:val="44"/>
        </w:rPr>
        <w:drawing>
          <wp:anchor distT="0" distB="0" distL="114935" distR="114935" simplePos="0" relativeHeight="251659264" behindDoc="0" locked="0" layoutInCell="1" hidden="0" allowOverlap="1" wp14:anchorId="5E90B08A" wp14:editId="6FD194AB">
            <wp:simplePos x="0" y="0"/>
            <wp:positionH relativeFrom="column">
              <wp:posOffset>5382260</wp:posOffset>
            </wp:positionH>
            <wp:positionV relativeFrom="paragraph">
              <wp:posOffset>47625</wp:posOffset>
            </wp:positionV>
            <wp:extent cx="949325" cy="831215"/>
            <wp:effectExtent l="0" t="0" r="0" b="0"/>
            <wp:wrapSquare wrapText="bothSides" distT="0" distB="0" distL="114935" distR="11493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49325" cy="831215"/>
                    </a:xfrm>
                    <a:prstGeom prst="rect">
                      <a:avLst/>
                    </a:prstGeom>
                    <a:ln/>
                  </pic:spPr>
                </pic:pic>
              </a:graphicData>
            </a:graphic>
          </wp:anchor>
        </w:drawing>
      </w:r>
    </w:p>
    <w:p w14:paraId="6AB2A92A" w14:textId="77777777" w:rsidR="001E33D7" w:rsidRDefault="001E33D7" w:rsidP="001E33D7">
      <w:pPr>
        <w:pStyle w:val="Title"/>
        <w:spacing w:before="28" w:after="28"/>
        <w:rPr>
          <w:rFonts w:ascii="Arial" w:eastAsia="Arial" w:hAnsi="Arial" w:cs="Arial"/>
          <w:b w:val="0"/>
          <w:sz w:val="44"/>
          <w:szCs w:val="44"/>
        </w:rPr>
      </w:pPr>
    </w:p>
    <w:p w14:paraId="6A0358A3" w14:textId="77777777" w:rsidR="004D3902" w:rsidRDefault="00802861">
      <w:pPr>
        <w:widowControl/>
        <w:pBdr>
          <w:top w:val="none" w:sz="0" w:space="0" w:color="000000"/>
          <w:left w:val="none" w:sz="0" w:space="0" w:color="000000"/>
          <w:bottom w:val="none" w:sz="0" w:space="0" w:color="000000"/>
          <w:right w:val="none" w:sz="0" w:space="0" w:color="000000"/>
          <w:between w:val="none" w:sz="0" w:space="0" w:color="000000"/>
        </w:pBdr>
        <w:spacing w:before="60" w:after="120"/>
        <w:rPr>
          <w:rFonts w:ascii="Calibri" w:eastAsia="Calibri" w:hAnsi="Calibri" w:cs="Calibri"/>
          <w:sz w:val="28"/>
          <w:szCs w:val="28"/>
        </w:rPr>
      </w:pPr>
      <w:r>
        <w:rPr>
          <w:rFonts w:ascii="Calibri" w:eastAsia="Calibri" w:hAnsi="Calibri" w:cs="Calibri"/>
          <w:b/>
          <w:sz w:val="28"/>
          <w:szCs w:val="28"/>
        </w:rPr>
        <w:t>Volunteer rights</w:t>
      </w:r>
    </w:p>
    <w:p w14:paraId="1D6C53E3" w14:textId="110FE4B1" w:rsidR="004D3902" w:rsidRDefault="00802861">
      <w:pPr>
        <w:widowControl/>
        <w:pBdr>
          <w:top w:val="none" w:sz="0" w:space="0" w:color="000000"/>
          <w:left w:val="none" w:sz="0" w:space="0" w:color="000000"/>
          <w:bottom w:val="none" w:sz="0" w:space="0" w:color="000000"/>
          <w:right w:val="none" w:sz="0" w:space="0" w:color="000000"/>
          <w:between w:val="none" w:sz="0" w:space="0" w:color="000000"/>
        </w:pBdr>
        <w:spacing w:before="60" w:after="120"/>
        <w:rPr>
          <w:rFonts w:ascii="Calibri" w:eastAsia="Calibri" w:hAnsi="Calibri" w:cs="Calibri"/>
          <w:sz w:val="22"/>
          <w:szCs w:val="22"/>
        </w:rPr>
      </w:pPr>
      <w:r>
        <w:rPr>
          <w:rFonts w:ascii="Calibri" w:eastAsia="Calibri" w:hAnsi="Calibri" w:cs="Calibri"/>
          <w:sz w:val="22"/>
          <w:szCs w:val="22"/>
        </w:rPr>
        <w:t xml:space="preserve">As a volunteer for the </w:t>
      </w:r>
      <w:r w:rsidR="001E33D7">
        <w:rPr>
          <w:rFonts w:ascii="Calibri" w:eastAsia="Calibri" w:hAnsi="Calibri" w:cs="Calibri"/>
          <w:sz w:val="22"/>
          <w:szCs w:val="22"/>
        </w:rPr>
        <w:t xml:space="preserve">Greens </w:t>
      </w:r>
      <w:proofErr w:type="gramStart"/>
      <w:r w:rsidR="001E33D7">
        <w:rPr>
          <w:rFonts w:ascii="Calibri" w:eastAsia="Calibri" w:hAnsi="Calibri" w:cs="Calibri"/>
          <w:sz w:val="22"/>
          <w:szCs w:val="22"/>
        </w:rPr>
        <w:t>NSW</w:t>
      </w:r>
      <w:proofErr w:type="gramEnd"/>
      <w:r>
        <w:rPr>
          <w:rFonts w:ascii="Calibri" w:eastAsia="Calibri" w:hAnsi="Calibri" w:cs="Calibri"/>
          <w:sz w:val="22"/>
          <w:szCs w:val="22"/>
        </w:rPr>
        <w:t xml:space="preserve"> you have the right to:</w:t>
      </w:r>
    </w:p>
    <w:p w14:paraId="5FDAE9CE" w14:textId="77777777" w:rsidR="004D3902" w:rsidRDefault="00802861">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spacing w:before="60"/>
        <w:rPr>
          <w:sz w:val="22"/>
          <w:szCs w:val="22"/>
        </w:rPr>
      </w:pPr>
      <w:r>
        <w:rPr>
          <w:rFonts w:ascii="Calibri" w:eastAsia="Calibri" w:hAnsi="Calibri" w:cs="Calibri"/>
          <w:sz w:val="22"/>
          <w:szCs w:val="22"/>
        </w:rPr>
        <w:t>A healthy, safe and welcoming workplace</w:t>
      </w:r>
    </w:p>
    <w:p w14:paraId="6C486278" w14:textId="77777777" w:rsidR="004D3902" w:rsidRDefault="00802861">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rPr>
          <w:sz w:val="22"/>
          <w:szCs w:val="22"/>
        </w:rPr>
      </w:pPr>
      <w:r>
        <w:rPr>
          <w:rFonts w:ascii="Calibri" w:eastAsia="Calibri" w:hAnsi="Calibri" w:cs="Calibri"/>
          <w:sz w:val="22"/>
          <w:szCs w:val="22"/>
        </w:rPr>
        <w:t>Orientation and training relevant to your role</w:t>
      </w:r>
    </w:p>
    <w:p w14:paraId="2FF67F3E" w14:textId="77777777" w:rsidR="004D3902" w:rsidRDefault="00802861">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rPr>
          <w:sz w:val="22"/>
          <w:szCs w:val="22"/>
        </w:rPr>
      </w:pPr>
      <w:r>
        <w:rPr>
          <w:rFonts w:ascii="Calibri" w:eastAsia="Calibri" w:hAnsi="Calibri" w:cs="Calibri"/>
          <w:sz w:val="22"/>
          <w:szCs w:val="22"/>
        </w:rPr>
        <w:t>A well-defined job description or a well-defined description of tasks</w:t>
      </w:r>
    </w:p>
    <w:p w14:paraId="1E7C4BDC" w14:textId="77777777" w:rsidR="004D3902" w:rsidRDefault="00802861">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rPr>
          <w:sz w:val="22"/>
          <w:szCs w:val="22"/>
        </w:rPr>
      </w:pPr>
      <w:r>
        <w:rPr>
          <w:rFonts w:ascii="Calibri" w:eastAsia="Calibri" w:hAnsi="Calibri" w:cs="Calibri"/>
          <w:sz w:val="22"/>
          <w:szCs w:val="22"/>
        </w:rPr>
        <w:t>Appropriate support and management</w:t>
      </w:r>
    </w:p>
    <w:p w14:paraId="217704B3" w14:textId="77777777" w:rsidR="004D3902" w:rsidRDefault="00802861">
      <w:pPr>
        <w:numPr>
          <w:ilvl w:val="0"/>
          <w:numId w:val="3"/>
        </w:numPr>
        <w:rPr>
          <w:sz w:val="22"/>
          <w:szCs w:val="22"/>
        </w:rPr>
      </w:pPr>
      <w:r>
        <w:rPr>
          <w:rFonts w:ascii="Calibri" w:eastAsia="Calibri" w:hAnsi="Calibri" w:cs="Calibri"/>
          <w:sz w:val="22"/>
          <w:szCs w:val="22"/>
        </w:rPr>
        <w:t>Recognition as a co-worker and team member</w:t>
      </w:r>
    </w:p>
    <w:p w14:paraId="6DFC0F55" w14:textId="77777777" w:rsidR="004D3902" w:rsidRDefault="00802861">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rPr>
          <w:sz w:val="22"/>
          <w:szCs w:val="22"/>
        </w:rPr>
      </w:pPr>
      <w:r>
        <w:rPr>
          <w:rFonts w:ascii="Calibri" w:eastAsia="Calibri" w:hAnsi="Calibri" w:cs="Calibri"/>
          <w:sz w:val="22"/>
          <w:szCs w:val="22"/>
        </w:rPr>
        <w:t>Appropriate and adequate insurance cover</w:t>
      </w:r>
    </w:p>
    <w:p w14:paraId="79E51494" w14:textId="358D2FCA" w:rsidR="004D3902" w:rsidRDefault="00802861">
      <w:pPr>
        <w:widowControl/>
        <w:numPr>
          <w:ilvl w:val="0"/>
          <w:numId w:val="3"/>
        </w:numPr>
        <w:pBdr>
          <w:top w:val="none" w:sz="0" w:space="0" w:color="000000"/>
          <w:left w:val="none" w:sz="0" w:space="0" w:color="000000"/>
          <w:bottom w:val="none" w:sz="0" w:space="0" w:color="000000"/>
          <w:right w:val="none" w:sz="0" w:space="0" w:color="000000"/>
          <w:between w:val="none" w:sz="0" w:space="0" w:color="000000"/>
        </w:pBdr>
        <w:rPr>
          <w:sz w:val="22"/>
          <w:szCs w:val="22"/>
        </w:rPr>
      </w:pPr>
      <w:r>
        <w:rPr>
          <w:rFonts w:ascii="Calibri" w:eastAsia="Calibri" w:hAnsi="Calibri" w:cs="Calibri"/>
          <w:sz w:val="22"/>
          <w:szCs w:val="22"/>
        </w:rPr>
        <w:t xml:space="preserve">Reimbursement for reasonable </w:t>
      </w:r>
      <w:r w:rsidR="004474DD">
        <w:t xml:space="preserve">out </w:t>
      </w:r>
      <w:r w:rsidR="004474DD" w:rsidRPr="004474DD">
        <w:rPr>
          <w:rFonts w:asciiTheme="majorHAnsi" w:hAnsiTheme="majorHAnsi" w:cstheme="majorHAnsi"/>
          <w:sz w:val="22"/>
          <w:szCs w:val="22"/>
        </w:rPr>
        <w:t xml:space="preserve">of pocket expenses </w:t>
      </w:r>
      <w:r>
        <w:rPr>
          <w:rFonts w:ascii="Calibri" w:eastAsia="Calibri" w:hAnsi="Calibri" w:cs="Calibri"/>
          <w:sz w:val="22"/>
          <w:szCs w:val="22"/>
        </w:rPr>
        <w:t>if approved beforehand</w:t>
      </w:r>
    </w:p>
    <w:p w14:paraId="321CD845" w14:textId="29BD92B3" w:rsidR="004D3902" w:rsidRDefault="00802861">
      <w:pPr>
        <w:widowControl/>
        <w:pBdr>
          <w:top w:val="none" w:sz="0" w:space="0" w:color="000000"/>
          <w:left w:val="none" w:sz="0" w:space="0" w:color="000000"/>
          <w:bottom w:val="none" w:sz="0" w:space="0" w:color="000000"/>
          <w:right w:val="none" w:sz="0" w:space="0" w:color="000000"/>
          <w:between w:val="none" w:sz="0" w:space="0" w:color="000000"/>
        </w:pBdr>
        <w:spacing w:before="60" w:after="120"/>
        <w:rPr>
          <w:rFonts w:ascii="Calibri" w:eastAsia="Calibri" w:hAnsi="Calibri" w:cs="Calibri"/>
          <w:sz w:val="22"/>
          <w:szCs w:val="22"/>
        </w:rPr>
      </w:pPr>
      <w:bookmarkStart w:id="0" w:name="_v2ktjxzyk9i" w:colFirst="0" w:colLast="0"/>
      <w:bookmarkEnd w:id="0"/>
      <w:r>
        <w:rPr>
          <w:rFonts w:ascii="Calibri" w:eastAsia="Calibri" w:hAnsi="Calibri" w:cs="Calibri"/>
          <w:sz w:val="22"/>
          <w:szCs w:val="22"/>
        </w:rPr>
        <w:br/>
      </w:r>
      <w:r>
        <w:rPr>
          <w:rFonts w:ascii="Calibri" w:eastAsia="Calibri" w:hAnsi="Calibri" w:cs="Calibri"/>
          <w:b/>
          <w:sz w:val="28"/>
          <w:szCs w:val="28"/>
        </w:rPr>
        <w:t>Volunteer responsibilities</w:t>
      </w:r>
      <w:r>
        <w:rPr>
          <w:rFonts w:ascii="Calibri" w:eastAsia="Calibri" w:hAnsi="Calibri" w:cs="Calibri"/>
          <w:sz w:val="28"/>
          <w:szCs w:val="28"/>
        </w:rPr>
        <w:br/>
      </w:r>
      <w:r>
        <w:rPr>
          <w:rFonts w:ascii="Calibri" w:eastAsia="Calibri" w:hAnsi="Calibri" w:cs="Calibri"/>
          <w:sz w:val="22"/>
          <w:szCs w:val="22"/>
        </w:rPr>
        <w:t xml:space="preserve">As a volunteer for the </w:t>
      </w:r>
      <w:r w:rsidR="001E33D7">
        <w:rPr>
          <w:rFonts w:ascii="Calibri" w:eastAsia="Calibri" w:hAnsi="Calibri" w:cs="Calibri"/>
          <w:sz w:val="22"/>
          <w:szCs w:val="22"/>
        </w:rPr>
        <w:t>Greens NSW</w:t>
      </w:r>
      <w:r>
        <w:rPr>
          <w:rFonts w:ascii="Calibri" w:eastAsia="Calibri" w:hAnsi="Calibri" w:cs="Calibri"/>
          <w:sz w:val="22"/>
          <w:szCs w:val="22"/>
        </w:rPr>
        <w:t xml:space="preserve"> you agree to:</w:t>
      </w:r>
    </w:p>
    <w:p w14:paraId="17A1AD1B" w14:textId="5FD782C0" w:rsidR="004D3902" w:rsidRDefault="00802861">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rPr>
      </w:pPr>
      <w:r>
        <w:rPr>
          <w:rFonts w:ascii="Calibri" w:eastAsia="Calibri" w:hAnsi="Calibri" w:cs="Calibri"/>
          <w:b/>
          <w:sz w:val="22"/>
          <w:szCs w:val="22"/>
        </w:rPr>
        <w:t>Be collaborative</w:t>
      </w:r>
      <w:r>
        <w:rPr>
          <w:rFonts w:ascii="Calibri" w:eastAsia="Calibri" w:hAnsi="Calibri" w:cs="Calibri"/>
          <w:b/>
          <w:sz w:val="22"/>
          <w:szCs w:val="22"/>
        </w:rPr>
        <w:br/>
      </w:r>
      <w:r>
        <w:rPr>
          <w:rFonts w:ascii="Calibri" w:eastAsia="Calibri" w:hAnsi="Calibri" w:cs="Calibri"/>
          <w:sz w:val="22"/>
          <w:szCs w:val="22"/>
        </w:rPr>
        <w:t xml:space="preserve">Collaboration is central to our work. This collaboration includes working with other </w:t>
      </w:r>
      <w:r w:rsidR="001E33D7">
        <w:rPr>
          <w:rFonts w:ascii="Calibri" w:eastAsia="Calibri" w:hAnsi="Calibri" w:cs="Calibri"/>
          <w:sz w:val="22"/>
          <w:szCs w:val="22"/>
        </w:rPr>
        <w:t>Greens NSW</w:t>
      </w:r>
      <w:r>
        <w:rPr>
          <w:rFonts w:ascii="Calibri" w:eastAsia="Calibri" w:hAnsi="Calibri" w:cs="Calibri"/>
          <w:sz w:val="22"/>
          <w:szCs w:val="22"/>
        </w:rPr>
        <w:t xml:space="preserve"> volunteers and staff and working with external people and groups.</w:t>
      </w:r>
    </w:p>
    <w:p w14:paraId="307A96B6" w14:textId="19071C7A" w:rsidR="004D3902" w:rsidRDefault="00802861">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rPr>
      </w:pPr>
      <w:r>
        <w:rPr>
          <w:rFonts w:ascii="Calibri" w:eastAsia="Calibri" w:hAnsi="Calibri" w:cs="Calibri"/>
          <w:b/>
          <w:sz w:val="22"/>
          <w:szCs w:val="22"/>
        </w:rPr>
        <w:t>Be respectful and considerate</w:t>
      </w:r>
      <w:r>
        <w:rPr>
          <w:rFonts w:ascii="Calibri" w:eastAsia="Calibri" w:hAnsi="Calibri" w:cs="Calibri"/>
          <w:b/>
          <w:sz w:val="22"/>
          <w:szCs w:val="22"/>
        </w:rPr>
        <w:br/>
      </w:r>
      <w:r>
        <w:rPr>
          <w:rFonts w:ascii="Calibri" w:eastAsia="Calibri" w:hAnsi="Calibri" w:cs="Calibri"/>
          <w:sz w:val="22"/>
          <w:szCs w:val="22"/>
        </w:rPr>
        <w:t xml:space="preserve">The </w:t>
      </w:r>
      <w:r w:rsidR="001E33D7">
        <w:rPr>
          <w:rFonts w:ascii="Calibri" w:eastAsia="Calibri" w:hAnsi="Calibri" w:cs="Calibri"/>
          <w:sz w:val="22"/>
          <w:szCs w:val="22"/>
        </w:rPr>
        <w:t>Greens NSW</w:t>
      </w:r>
      <w:r>
        <w:rPr>
          <w:rFonts w:ascii="Calibri" w:eastAsia="Calibri" w:hAnsi="Calibri" w:cs="Calibri"/>
          <w:sz w:val="22"/>
          <w:szCs w:val="22"/>
        </w:rPr>
        <w:t xml:space="preserve"> treat one another with respect and consideration. Everyone can make a valuable contribution. Team members may not always agree, but disagreement is no excuse for poor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and poor manners.</w:t>
      </w:r>
    </w:p>
    <w:p w14:paraId="69F49CE8" w14:textId="3831E010" w:rsidR="004D3902" w:rsidRDefault="00802861">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rPr>
      </w:pPr>
      <w:r>
        <w:rPr>
          <w:rFonts w:ascii="Calibri" w:eastAsia="Calibri" w:hAnsi="Calibri" w:cs="Calibri"/>
          <w:b/>
          <w:sz w:val="22"/>
          <w:szCs w:val="22"/>
        </w:rPr>
        <w:t xml:space="preserve">Follow policies and procedures if disagreements cannot be resolved personally </w:t>
      </w:r>
      <w:r>
        <w:rPr>
          <w:rFonts w:ascii="Calibri" w:eastAsia="Calibri" w:hAnsi="Calibri" w:cs="Calibri"/>
          <w:b/>
          <w:sz w:val="22"/>
          <w:szCs w:val="22"/>
        </w:rPr>
        <w:br/>
      </w:r>
      <w:r>
        <w:rPr>
          <w:rFonts w:ascii="Calibri" w:eastAsia="Calibri" w:hAnsi="Calibri" w:cs="Calibri"/>
          <w:sz w:val="22"/>
          <w:szCs w:val="22"/>
        </w:rPr>
        <w:t xml:space="preserve">In many cases disagreements can be resolved personally. In cases where that is not possible the </w:t>
      </w:r>
      <w:r w:rsidR="001E33D7">
        <w:rPr>
          <w:rFonts w:ascii="Calibri" w:eastAsia="Calibri" w:hAnsi="Calibri" w:cs="Calibri"/>
          <w:sz w:val="22"/>
          <w:szCs w:val="22"/>
        </w:rPr>
        <w:t>Greens NSW</w:t>
      </w:r>
      <w:r>
        <w:rPr>
          <w:rFonts w:ascii="Calibri" w:eastAsia="Calibri" w:hAnsi="Calibri" w:cs="Calibri"/>
          <w:sz w:val="22"/>
          <w:szCs w:val="22"/>
        </w:rPr>
        <w:t xml:space="preserve"> </w:t>
      </w:r>
      <w:r w:rsidR="004474DD" w:rsidRPr="004474DD">
        <w:rPr>
          <w:rFonts w:asciiTheme="majorHAnsi" w:hAnsiTheme="majorHAnsi" w:cstheme="majorHAnsi"/>
          <w:sz w:val="22"/>
          <w:szCs w:val="22"/>
        </w:rPr>
        <w:t>policies and procedures</w:t>
      </w:r>
      <w:r w:rsidR="004474DD">
        <w:t xml:space="preserve"> </w:t>
      </w:r>
      <w:r>
        <w:rPr>
          <w:rFonts w:ascii="Calibri" w:eastAsia="Calibri" w:hAnsi="Calibri" w:cs="Calibri"/>
          <w:sz w:val="22"/>
          <w:szCs w:val="22"/>
        </w:rPr>
        <w:t>must be followed.</w:t>
      </w:r>
    </w:p>
    <w:p w14:paraId="6834537C" w14:textId="77777777" w:rsidR="004D3902" w:rsidRDefault="00802861">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rPr>
      </w:pPr>
      <w:r>
        <w:rPr>
          <w:rFonts w:ascii="Calibri" w:eastAsia="Calibri" w:hAnsi="Calibri" w:cs="Calibri"/>
          <w:b/>
          <w:sz w:val="22"/>
          <w:szCs w:val="22"/>
        </w:rPr>
        <w:t>If unsure ask for help</w:t>
      </w:r>
      <w:r>
        <w:rPr>
          <w:rFonts w:ascii="Calibri" w:eastAsia="Calibri" w:hAnsi="Calibri" w:cs="Calibri"/>
          <w:b/>
          <w:sz w:val="22"/>
          <w:szCs w:val="22"/>
        </w:rPr>
        <w:br/>
      </w:r>
      <w:r>
        <w:rPr>
          <w:rFonts w:ascii="Calibri" w:eastAsia="Calibri" w:hAnsi="Calibri" w:cs="Calibri"/>
          <w:sz w:val="22"/>
          <w:szCs w:val="22"/>
        </w:rPr>
        <w:t>Projects occasionally go off the rails because individuals feel embarrassed to ask for help. Asking questions avoids many problems down the road. Those who are asked questions should be responsive and helpful.</w:t>
      </w:r>
    </w:p>
    <w:p w14:paraId="3A73A8C5" w14:textId="77777777" w:rsidR="004D3902" w:rsidRDefault="00802861">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rPr>
      </w:pPr>
      <w:r>
        <w:rPr>
          <w:rFonts w:ascii="Calibri" w:eastAsia="Calibri" w:hAnsi="Calibri" w:cs="Calibri"/>
          <w:b/>
          <w:sz w:val="22"/>
          <w:szCs w:val="22"/>
        </w:rPr>
        <w:t>Step down considerately</w:t>
      </w:r>
      <w:r>
        <w:rPr>
          <w:rFonts w:ascii="Calibri" w:eastAsia="Calibri" w:hAnsi="Calibri" w:cs="Calibri"/>
          <w:b/>
          <w:sz w:val="22"/>
          <w:szCs w:val="22"/>
        </w:rPr>
        <w:br/>
      </w:r>
      <w:r>
        <w:rPr>
          <w:rFonts w:ascii="Calibri" w:eastAsia="Calibri" w:hAnsi="Calibri" w:cs="Calibri"/>
          <w:sz w:val="22"/>
          <w:szCs w:val="22"/>
        </w:rPr>
        <w:t>When somebody leaves a project they should do so considerately. They should tell people they are leaving and take the proper steps to ensure others can pick up where they left off.</w:t>
      </w:r>
    </w:p>
    <w:p w14:paraId="021E568D" w14:textId="37015546" w:rsidR="004D3902" w:rsidRDefault="00802861">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rPr>
      </w:pPr>
      <w:r>
        <w:rPr>
          <w:rFonts w:ascii="Calibri" w:eastAsia="Calibri" w:hAnsi="Calibri" w:cs="Calibri"/>
          <w:b/>
          <w:sz w:val="22"/>
          <w:szCs w:val="22"/>
        </w:rPr>
        <w:t>Data confidentiality</w:t>
      </w:r>
      <w:r>
        <w:rPr>
          <w:rFonts w:ascii="Calibri" w:eastAsia="Calibri" w:hAnsi="Calibri" w:cs="Calibri"/>
          <w:b/>
          <w:sz w:val="22"/>
          <w:szCs w:val="22"/>
        </w:rPr>
        <w:br/>
      </w:r>
      <w:r>
        <w:rPr>
          <w:rFonts w:ascii="Calibri" w:eastAsia="Calibri" w:hAnsi="Calibri" w:cs="Calibri"/>
          <w:sz w:val="22"/>
          <w:szCs w:val="22"/>
        </w:rPr>
        <w:t xml:space="preserve">The data maintained by the </w:t>
      </w:r>
      <w:r w:rsidR="001E33D7">
        <w:rPr>
          <w:rFonts w:ascii="Calibri" w:eastAsia="Calibri" w:hAnsi="Calibri" w:cs="Calibri"/>
          <w:sz w:val="22"/>
          <w:szCs w:val="22"/>
        </w:rPr>
        <w:t>Greens NSW</w:t>
      </w:r>
      <w:r>
        <w:rPr>
          <w:rFonts w:ascii="Calibri" w:eastAsia="Calibri" w:hAnsi="Calibri" w:cs="Calibri"/>
          <w:sz w:val="22"/>
          <w:szCs w:val="22"/>
        </w:rPr>
        <w:t xml:space="preserve"> is highly sensitive. You should accept that your access to Greens’ data and other systems will be limited on a strictly need to know basis. If you are given access to confidential material, you must </w:t>
      </w:r>
      <w:proofErr w:type="gramStart"/>
      <w:r>
        <w:rPr>
          <w:rFonts w:ascii="Calibri" w:eastAsia="Calibri" w:hAnsi="Calibri" w:cs="Calibri"/>
          <w:sz w:val="22"/>
          <w:szCs w:val="22"/>
        </w:rPr>
        <w:t>safeguard it at all times</w:t>
      </w:r>
      <w:proofErr w:type="gramEnd"/>
      <w:r>
        <w:rPr>
          <w:rFonts w:ascii="Calibri" w:eastAsia="Calibri" w:hAnsi="Calibri" w:cs="Calibri"/>
          <w:sz w:val="22"/>
          <w:szCs w:val="22"/>
        </w:rPr>
        <w:t>.</w:t>
      </w:r>
    </w:p>
    <w:p w14:paraId="60EB0F8D" w14:textId="77777777" w:rsidR="004D3902" w:rsidRDefault="00802861">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22"/>
          <w:szCs w:val="22"/>
        </w:rPr>
      </w:pPr>
      <w:r>
        <w:rPr>
          <w:rFonts w:ascii="Calibri" w:eastAsia="Calibri" w:hAnsi="Calibri" w:cs="Calibri"/>
          <w:b/>
          <w:sz w:val="22"/>
          <w:szCs w:val="22"/>
        </w:rPr>
        <w:t>Safeguarding systems</w:t>
      </w:r>
      <w:r>
        <w:rPr>
          <w:rFonts w:ascii="Calibri" w:eastAsia="Calibri" w:hAnsi="Calibri" w:cs="Calibri"/>
          <w:b/>
          <w:sz w:val="22"/>
          <w:szCs w:val="22"/>
        </w:rPr>
        <w:br/>
      </w:r>
      <w:r>
        <w:rPr>
          <w:rFonts w:ascii="Calibri" w:eastAsia="Calibri" w:hAnsi="Calibri" w:cs="Calibri"/>
          <w:sz w:val="22"/>
          <w:szCs w:val="22"/>
        </w:rPr>
        <w:t>Consult and gain approval before making changes to computer systems, policies, procedures and documents.</w:t>
      </w:r>
    </w:p>
    <w:p w14:paraId="34C07422" w14:textId="77777777" w:rsidR="004D3902" w:rsidRDefault="004D3902">
      <w:pPr>
        <w:widowControl/>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b/>
          <w:sz w:val="16"/>
          <w:szCs w:val="16"/>
        </w:rPr>
      </w:pPr>
    </w:p>
    <w:p w14:paraId="56341A03" w14:textId="77777777" w:rsidR="004D3902" w:rsidRDefault="00802861">
      <w:pPr>
        <w:widowControl/>
        <w:pBdr>
          <w:top w:val="none" w:sz="0" w:space="0" w:color="000000"/>
          <w:left w:val="none" w:sz="0" w:space="0" w:color="000000"/>
          <w:bottom w:val="none" w:sz="0" w:space="0" w:color="000000"/>
          <w:right w:val="none" w:sz="0" w:space="0" w:color="000000"/>
          <w:between w:val="none" w:sz="0" w:space="0" w:color="000000"/>
        </w:pBdr>
        <w:spacing w:after="120"/>
        <w:rPr>
          <w:rFonts w:ascii="Calibri" w:eastAsia="Calibri" w:hAnsi="Calibri" w:cs="Calibri"/>
          <w:b/>
          <w:sz w:val="22"/>
          <w:szCs w:val="22"/>
        </w:rPr>
      </w:pPr>
      <w:r>
        <w:rPr>
          <w:rFonts w:ascii="Calibri" w:eastAsia="Calibri" w:hAnsi="Calibri" w:cs="Calibri"/>
          <w:b/>
          <w:sz w:val="22"/>
          <w:szCs w:val="22"/>
        </w:rPr>
        <w:t>Your name:</w:t>
      </w:r>
    </w:p>
    <w:p w14:paraId="27D6C0E1" w14:textId="77777777" w:rsidR="004D3902" w:rsidRDefault="00802861">
      <w:pPr>
        <w:widowControl/>
        <w:pBdr>
          <w:top w:val="none" w:sz="0" w:space="0" w:color="000000"/>
          <w:left w:val="none" w:sz="0" w:space="0" w:color="000000"/>
          <w:bottom w:val="none" w:sz="0" w:space="0" w:color="000000"/>
          <w:right w:val="none" w:sz="0" w:space="0" w:color="000000"/>
          <w:between w:val="none" w:sz="0" w:space="0" w:color="000000"/>
        </w:pBdr>
        <w:spacing w:after="120"/>
        <w:rPr>
          <w:rFonts w:ascii="Calibri" w:eastAsia="Calibri" w:hAnsi="Calibri" w:cs="Calibri"/>
          <w:b/>
          <w:sz w:val="22"/>
          <w:szCs w:val="22"/>
        </w:rPr>
      </w:pPr>
      <w:r>
        <w:rPr>
          <w:rFonts w:ascii="Calibri" w:eastAsia="Calibri" w:hAnsi="Calibri" w:cs="Calibri"/>
          <w:b/>
          <w:sz w:val="22"/>
          <w:szCs w:val="22"/>
        </w:rPr>
        <w:t>Signature:</w:t>
      </w:r>
    </w:p>
    <w:p w14:paraId="74B23EC4" w14:textId="77777777" w:rsidR="004D3902" w:rsidRDefault="00802861">
      <w:pPr>
        <w:widowControl/>
        <w:pBdr>
          <w:top w:val="none" w:sz="0" w:space="0" w:color="000000"/>
          <w:left w:val="none" w:sz="0" w:space="0" w:color="000000"/>
          <w:bottom w:val="none" w:sz="0" w:space="0" w:color="000000"/>
          <w:right w:val="none" w:sz="0" w:space="0" w:color="000000"/>
          <w:between w:val="none" w:sz="0" w:space="0" w:color="000000"/>
        </w:pBdr>
        <w:spacing w:after="120"/>
        <w:rPr>
          <w:rFonts w:ascii="Calibri" w:eastAsia="Calibri" w:hAnsi="Calibri" w:cs="Calibri"/>
          <w:b/>
          <w:sz w:val="22"/>
          <w:szCs w:val="22"/>
        </w:rPr>
      </w:pPr>
      <w:r>
        <w:rPr>
          <w:rFonts w:ascii="Calibri" w:eastAsia="Calibri" w:hAnsi="Calibri" w:cs="Calibri"/>
          <w:b/>
          <w:sz w:val="22"/>
          <w:szCs w:val="22"/>
        </w:rPr>
        <w:t xml:space="preserve">Date:  </w:t>
      </w:r>
    </w:p>
    <w:sectPr w:rsidR="004D3902">
      <w:headerReference w:type="even" r:id="rId8"/>
      <w:headerReference w:type="default" r:id="rId9"/>
      <w:footerReference w:type="even" r:id="rId10"/>
      <w:footerReference w:type="default" r:id="rId11"/>
      <w:headerReference w:type="first" r:id="rId12"/>
      <w:footerReference w:type="first" r:id="rId13"/>
      <w:pgSz w:w="11906" w:h="16838"/>
      <w:pgMar w:top="720" w:right="1008" w:bottom="825" w:left="1008" w:header="0" w:footer="37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CDB97" w14:textId="77777777" w:rsidR="00C508EC" w:rsidRDefault="00C508EC">
      <w:r>
        <w:separator/>
      </w:r>
    </w:p>
  </w:endnote>
  <w:endnote w:type="continuationSeparator" w:id="0">
    <w:p w14:paraId="5E0140B1" w14:textId="77777777" w:rsidR="00C508EC" w:rsidRDefault="00C5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84FC" w14:textId="77777777" w:rsidR="006969AD" w:rsidRDefault="00696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4A54" w14:textId="257E01E1" w:rsidR="004D3902" w:rsidRDefault="006969AD">
    <w:pPr>
      <w:ind w:left="720" w:firstLine="720"/>
      <w:jc w:val="right"/>
      <w:rPr>
        <w:rFonts w:ascii="Calibri" w:eastAsia="Calibri" w:hAnsi="Calibri" w:cs="Calibri"/>
        <w:sz w:val="16"/>
        <w:szCs w:val="16"/>
      </w:rPr>
    </w:pPr>
    <w:r>
      <w:rPr>
        <w:rFonts w:ascii="Calibri" w:eastAsia="Calibri" w:hAnsi="Calibri" w:cs="Calibri"/>
        <w:sz w:val="16"/>
        <w:szCs w:val="16"/>
      </w:rPr>
      <w:t>NSW</w:t>
    </w:r>
    <w:r w:rsidR="00802861">
      <w:rPr>
        <w:rFonts w:ascii="Calibri" w:eastAsia="Calibri" w:hAnsi="Calibri" w:cs="Calibri"/>
        <w:sz w:val="16"/>
        <w:szCs w:val="16"/>
      </w:rPr>
      <w:t xml:space="preserve"> Greens Volunteer Policy and Code of Conduct 202</w:t>
    </w:r>
    <w:r>
      <w:rPr>
        <w:rFonts w:ascii="Calibri" w:eastAsia="Calibri" w:hAnsi="Calibri" w:cs="Calibri"/>
        <w:sz w:val="16"/>
        <w:szCs w:val="16"/>
      </w:rPr>
      <w:t>1</w:t>
    </w:r>
  </w:p>
  <w:p w14:paraId="006752A9" w14:textId="77777777" w:rsidR="004D3902" w:rsidRDefault="00802861">
    <w:pPr>
      <w:ind w:left="720" w:firstLine="720"/>
      <w:jc w:val="right"/>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fldChar w:fldCharType="begin"/>
    </w:r>
    <w:r>
      <w:rPr>
        <w:rFonts w:ascii="Calibri" w:eastAsia="Calibri" w:hAnsi="Calibri" w:cs="Calibri"/>
        <w:sz w:val="22"/>
        <w:szCs w:val="22"/>
      </w:rPr>
      <w:instrText>PAGE</w:instrText>
    </w:r>
    <w:r>
      <w:rPr>
        <w:rFonts w:ascii="Calibri" w:eastAsia="Calibri" w:hAnsi="Calibri" w:cs="Calibri"/>
        <w:sz w:val="22"/>
        <w:szCs w:val="22"/>
      </w:rPr>
      <w:fldChar w:fldCharType="separate"/>
    </w:r>
    <w:r w:rsidR="000F7E5C">
      <w:rPr>
        <w:rFonts w:ascii="Calibri" w:eastAsia="Calibri" w:hAnsi="Calibri" w:cs="Calibri"/>
        <w:noProof/>
        <w:sz w:val="22"/>
        <w:szCs w:val="22"/>
      </w:rPr>
      <w:t>1</w:t>
    </w:r>
    <w:r>
      <w:rPr>
        <w:rFonts w:ascii="Calibri" w:eastAsia="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7310A" w14:textId="77777777" w:rsidR="006969AD" w:rsidRDefault="00696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D5FC" w14:textId="77777777" w:rsidR="00C508EC" w:rsidRDefault="00C508EC">
      <w:r>
        <w:separator/>
      </w:r>
    </w:p>
  </w:footnote>
  <w:footnote w:type="continuationSeparator" w:id="0">
    <w:p w14:paraId="37641F3E" w14:textId="77777777" w:rsidR="00C508EC" w:rsidRDefault="00C5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1217" w14:textId="77777777" w:rsidR="006969AD" w:rsidRDefault="00696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5844" w14:textId="77777777" w:rsidR="004D3902" w:rsidRDefault="004D3902">
    <w:pPr>
      <w:jc w:val="right"/>
      <w:rPr>
        <w:rFonts w:ascii="Arial" w:eastAsia="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6649" w14:textId="77777777" w:rsidR="006969AD" w:rsidRDefault="00696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ED3"/>
    <w:multiLevelType w:val="multilevel"/>
    <w:tmpl w:val="C8F62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463EA2"/>
    <w:multiLevelType w:val="multilevel"/>
    <w:tmpl w:val="40683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7C6544"/>
    <w:multiLevelType w:val="multilevel"/>
    <w:tmpl w:val="72D4C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6584645"/>
    <w:multiLevelType w:val="multilevel"/>
    <w:tmpl w:val="F620C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63B25C5"/>
    <w:multiLevelType w:val="multilevel"/>
    <w:tmpl w:val="5EDC8F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02"/>
    <w:rsid w:val="000F7E5C"/>
    <w:rsid w:val="001532F5"/>
    <w:rsid w:val="00155E32"/>
    <w:rsid w:val="001E33D7"/>
    <w:rsid w:val="003D5B01"/>
    <w:rsid w:val="004474DD"/>
    <w:rsid w:val="00484059"/>
    <w:rsid w:val="004D3902"/>
    <w:rsid w:val="006969AD"/>
    <w:rsid w:val="00802861"/>
    <w:rsid w:val="00AA1E6E"/>
    <w:rsid w:val="00BB5663"/>
    <w:rsid w:val="00C508EC"/>
    <w:rsid w:val="00FA7C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B4B0"/>
  <w15:docId w15:val="{0CD317BF-E6A5-41F5-969E-80CFEB26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432" w:hanging="432"/>
      <w:outlineLvl w:val="0"/>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55E32"/>
    <w:rPr>
      <w:color w:val="0000FF" w:themeColor="hyperlink"/>
      <w:u w:val="single"/>
    </w:rPr>
  </w:style>
  <w:style w:type="character" w:styleId="UnresolvedMention">
    <w:name w:val="Unresolved Mention"/>
    <w:basedOn w:val="DefaultParagraphFont"/>
    <w:uiPriority w:val="99"/>
    <w:semiHidden/>
    <w:unhideWhenUsed/>
    <w:rsid w:val="00155E32"/>
    <w:rPr>
      <w:color w:val="605E5C"/>
      <w:shd w:val="clear" w:color="auto" w:fill="E1DFDD"/>
    </w:rPr>
  </w:style>
  <w:style w:type="paragraph" w:styleId="Header">
    <w:name w:val="header"/>
    <w:basedOn w:val="Normal"/>
    <w:link w:val="HeaderChar"/>
    <w:uiPriority w:val="99"/>
    <w:unhideWhenUsed/>
    <w:rsid w:val="006969AD"/>
    <w:pPr>
      <w:tabs>
        <w:tab w:val="center" w:pos="4513"/>
        <w:tab w:val="right" w:pos="9026"/>
      </w:tabs>
    </w:pPr>
  </w:style>
  <w:style w:type="character" w:customStyle="1" w:styleId="HeaderChar">
    <w:name w:val="Header Char"/>
    <w:basedOn w:val="DefaultParagraphFont"/>
    <w:link w:val="Header"/>
    <w:uiPriority w:val="99"/>
    <w:rsid w:val="006969AD"/>
  </w:style>
  <w:style w:type="paragraph" w:styleId="Footer">
    <w:name w:val="footer"/>
    <w:basedOn w:val="Normal"/>
    <w:link w:val="FooterChar"/>
    <w:uiPriority w:val="99"/>
    <w:unhideWhenUsed/>
    <w:rsid w:val="006969AD"/>
    <w:pPr>
      <w:tabs>
        <w:tab w:val="center" w:pos="4513"/>
        <w:tab w:val="right" w:pos="9026"/>
      </w:tabs>
    </w:pPr>
  </w:style>
  <w:style w:type="character" w:customStyle="1" w:styleId="FooterChar">
    <w:name w:val="Footer Char"/>
    <w:basedOn w:val="DefaultParagraphFont"/>
    <w:link w:val="Footer"/>
    <w:uiPriority w:val="99"/>
    <w:rsid w:val="0069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Ryan</dc:creator>
  <cp:lastModifiedBy>James Ryan</cp:lastModifiedBy>
  <cp:revision>2</cp:revision>
  <dcterms:created xsi:type="dcterms:W3CDTF">2021-12-17T02:28:00Z</dcterms:created>
  <dcterms:modified xsi:type="dcterms:W3CDTF">2021-12-17T02:28:00Z</dcterms:modified>
</cp:coreProperties>
</file>